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7B9D" w14:textId="77777777" w:rsidR="00C33725" w:rsidRDefault="00C33725" w:rsidP="009A5159">
      <w:pPr>
        <w:spacing w:line="276" w:lineRule="auto"/>
        <w:rPr>
          <w:rFonts w:ascii="Open Sans" w:hAnsi="Open Sans" w:cs="Open Sans"/>
          <w:bCs/>
        </w:rPr>
      </w:pPr>
    </w:p>
    <w:p w14:paraId="06692FFE" w14:textId="41CAA346" w:rsidR="0043230A" w:rsidRPr="00D24467" w:rsidRDefault="0043230A" w:rsidP="004C52B3">
      <w:pPr>
        <w:spacing w:after="0" w:line="276" w:lineRule="auto"/>
        <w:rPr>
          <w:rFonts w:ascii="Open Sans" w:hAnsi="Open Sans" w:cs="Open Sans"/>
          <w:bCs/>
        </w:rPr>
      </w:pPr>
      <w:r w:rsidRPr="00D24467">
        <w:rPr>
          <w:rFonts w:ascii="Open Sans" w:hAnsi="Open Sans" w:cs="Open Sans"/>
          <w:bCs/>
        </w:rPr>
        <w:t>Załącznik nr</w:t>
      </w:r>
      <w:r w:rsidR="00DD5F70" w:rsidRPr="00D24467">
        <w:rPr>
          <w:rFonts w:ascii="Open Sans" w:hAnsi="Open Sans" w:cs="Open Sans"/>
          <w:bCs/>
        </w:rPr>
        <w:t xml:space="preserve"> </w:t>
      </w:r>
      <w:r w:rsidR="002F0476" w:rsidRPr="00D24467">
        <w:rPr>
          <w:rFonts w:ascii="Open Sans" w:hAnsi="Open Sans" w:cs="Open Sans"/>
          <w:bCs/>
        </w:rPr>
        <w:t>9</w:t>
      </w:r>
      <w:r w:rsidR="00DD5F70" w:rsidRPr="00D24467">
        <w:rPr>
          <w:rFonts w:ascii="Open Sans" w:hAnsi="Open Sans" w:cs="Open Sans"/>
          <w:bCs/>
        </w:rPr>
        <w:t xml:space="preserve"> do R</w:t>
      </w:r>
      <w:r w:rsidR="00AC502C" w:rsidRPr="00D24467">
        <w:rPr>
          <w:rFonts w:ascii="Open Sans" w:hAnsi="Open Sans" w:cs="Open Sans"/>
          <w:bCs/>
        </w:rPr>
        <w:t>egulaminu</w:t>
      </w:r>
      <w:r w:rsidRPr="00D24467">
        <w:rPr>
          <w:rFonts w:ascii="Open Sans" w:hAnsi="Open Sans" w:cs="Open Sans"/>
          <w:bCs/>
        </w:rPr>
        <w:t xml:space="preserve"> </w:t>
      </w:r>
      <w:r w:rsidR="007E192F" w:rsidRPr="00D24467">
        <w:rPr>
          <w:rFonts w:ascii="Open Sans" w:hAnsi="Open Sans" w:cs="Open Sans"/>
          <w:bCs/>
        </w:rPr>
        <w:t>wyboru projektów</w:t>
      </w:r>
    </w:p>
    <w:p w14:paraId="63AF7E7D" w14:textId="5A68380D" w:rsidR="00412FC1" w:rsidRPr="00A24849" w:rsidRDefault="009222C0" w:rsidP="00A24849">
      <w:pPr>
        <w:pStyle w:val="Nagwek1"/>
        <w:rPr>
          <w:b/>
          <w:bCs/>
        </w:rPr>
      </w:pPr>
      <w:r w:rsidRPr="00A24849">
        <w:rPr>
          <w:b/>
          <w:bCs/>
        </w:rPr>
        <w:t xml:space="preserve">KATALOG KOSZTÓW POŚREDNICH </w:t>
      </w:r>
    </w:p>
    <w:p w14:paraId="7F16BD8F" w14:textId="74E8173E" w:rsidR="00967C69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</w:t>
      </w:r>
      <w:r w:rsidR="009A5159" w:rsidRPr="00D24467">
        <w:rPr>
          <w:rFonts w:ascii="Open Sans" w:hAnsi="Open Sans" w:cs="Open Sans"/>
        </w:rPr>
        <w:t> </w:t>
      </w:r>
      <w:r w:rsidRPr="00D24467">
        <w:rPr>
          <w:rFonts w:ascii="Open Sans" w:hAnsi="Open Sans" w:cs="Open Sans"/>
        </w:rPr>
        <w:t xml:space="preserve">obsługą projektu, która nie wymaga podejmowania merytorycznych działań zmierzających do osiągnięcia celu projektu. </w:t>
      </w:r>
    </w:p>
    <w:p w14:paraId="5820A737" w14:textId="59EBBCD6" w:rsidR="003F0C8E" w:rsidRPr="00D24467" w:rsidRDefault="00967C69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pośrednie w projektach, realizowanych </w:t>
      </w:r>
      <w:r w:rsidR="00BB6FB2" w:rsidRPr="00D24467">
        <w:rPr>
          <w:rFonts w:ascii="Open Sans" w:hAnsi="Open Sans" w:cs="Open Sans"/>
        </w:rPr>
        <w:t xml:space="preserve">ze środków </w:t>
      </w:r>
      <w:proofErr w:type="spellStart"/>
      <w:r w:rsidR="00BB6FB2" w:rsidRPr="00D24467">
        <w:rPr>
          <w:rFonts w:ascii="Open Sans" w:hAnsi="Open Sans" w:cs="Open Sans"/>
        </w:rPr>
        <w:t>FEnIKS</w:t>
      </w:r>
      <w:proofErr w:type="spellEnd"/>
      <w:r w:rsidR="00BB6FB2" w:rsidRPr="00D24467">
        <w:rPr>
          <w:rFonts w:ascii="Open Sans" w:hAnsi="Open Sans" w:cs="Open Sans"/>
        </w:rPr>
        <w:t xml:space="preserve">, są rozliczane uproszczoną metodą rozliczania wydatków – </w:t>
      </w:r>
      <w:r w:rsidR="00BB6FB2" w:rsidRPr="00D24467">
        <w:rPr>
          <w:rFonts w:ascii="Open Sans" w:hAnsi="Open Sans" w:cs="Open Sans"/>
          <w:b/>
          <w:bCs/>
        </w:rPr>
        <w:t>stawką ryczałtową</w:t>
      </w:r>
      <w:r w:rsidR="00E8225A" w:rsidRPr="00D24467">
        <w:rPr>
          <w:rFonts w:ascii="Open Sans" w:hAnsi="Open Sans" w:cs="Open Sans"/>
          <w:b/>
          <w:bCs/>
        </w:rPr>
        <w:t xml:space="preserve">. </w:t>
      </w:r>
      <w:r w:rsidR="00E8225A" w:rsidRPr="00D24467">
        <w:rPr>
          <w:rFonts w:ascii="Open Sans" w:hAnsi="Open Sans" w:cs="Open Sans"/>
        </w:rPr>
        <w:t xml:space="preserve">Wysokość stawki ryczałtowej  </w:t>
      </w:r>
      <w:r w:rsidR="00787CD1" w:rsidRPr="00D24467">
        <w:rPr>
          <w:rFonts w:ascii="Open Sans" w:hAnsi="Open Sans" w:cs="Open Sans"/>
        </w:rPr>
        <w:t xml:space="preserve">została </w:t>
      </w:r>
      <w:r w:rsidR="00E8225A" w:rsidRPr="00D24467">
        <w:rPr>
          <w:rFonts w:ascii="Open Sans" w:hAnsi="Open Sans" w:cs="Open Sans"/>
        </w:rPr>
        <w:t>określa</w:t>
      </w:r>
      <w:r w:rsidR="00787CD1" w:rsidRPr="00D24467">
        <w:rPr>
          <w:rFonts w:ascii="Open Sans" w:hAnsi="Open Sans" w:cs="Open Sans"/>
        </w:rPr>
        <w:t>na</w:t>
      </w:r>
      <w:r w:rsidR="00E8225A" w:rsidRPr="00D24467">
        <w:rPr>
          <w:rFonts w:ascii="Open Sans" w:hAnsi="Open Sans" w:cs="Open Sans"/>
        </w:rPr>
        <w:t xml:space="preserve"> </w:t>
      </w:r>
      <w:r w:rsidR="00787CD1" w:rsidRPr="00D24467">
        <w:rPr>
          <w:rFonts w:ascii="Open Sans" w:hAnsi="Open Sans" w:cs="Open Sans"/>
        </w:rPr>
        <w:t xml:space="preserve">w </w:t>
      </w:r>
      <w:r w:rsidR="00E8225A" w:rsidRPr="00D24467">
        <w:rPr>
          <w:rFonts w:ascii="Open Sans" w:hAnsi="Open Sans" w:cs="Open Sans"/>
        </w:rPr>
        <w:t xml:space="preserve">regulamin wyboru </w:t>
      </w:r>
      <w:r w:rsidR="00787CD1" w:rsidRPr="00D24467">
        <w:rPr>
          <w:rFonts w:ascii="Open Sans" w:hAnsi="Open Sans" w:cs="Open Sans"/>
        </w:rPr>
        <w:t xml:space="preserve">projektów </w:t>
      </w:r>
      <w:r w:rsidR="00AC502C" w:rsidRPr="00D24467">
        <w:rPr>
          <w:rFonts w:ascii="Open Sans" w:hAnsi="Open Sans" w:cs="Open Sans"/>
        </w:rPr>
        <w:t xml:space="preserve">nr </w:t>
      </w:r>
      <w:bookmarkStart w:id="0" w:name="_Hlk163833635"/>
      <w:r w:rsidR="001D0AD3" w:rsidRPr="002A52FE">
        <w:rPr>
          <w:rFonts w:ascii="Open Sans" w:hAnsi="Open Sans" w:cs="Open Sans"/>
          <w:b/>
          <w:bCs/>
          <w:u w:val="single"/>
        </w:rPr>
        <w:t>FENX.01.04-IW.01-002/24</w:t>
      </w:r>
      <w:bookmarkEnd w:id="0"/>
      <w:r w:rsidR="001D0AD3">
        <w:rPr>
          <w:rFonts w:ascii="Open Sans" w:hAnsi="Open Sans" w:cs="Open Sans"/>
          <w:b/>
          <w:bCs/>
          <w:u w:val="single"/>
        </w:rPr>
        <w:t xml:space="preserve"> </w:t>
      </w:r>
      <w:r w:rsidR="00787CD1" w:rsidRPr="00D24467">
        <w:rPr>
          <w:rFonts w:ascii="Open Sans" w:hAnsi="Open Sans" w:cs="Open Sans"/>
          <w:bCs/>
        </w:rPr>
        <w:t>w § 5 ust. 5</w:t>
      </w:r>
      <w:r w:rsidR="005949EA" w:rsidRPr="00D24467">
        <w:rPr>
          <w:rFonts w:ascii="Open Sans" w:hAnsi="Open Sans" w:cs="Open Sans"/>
          <w:bCs/>
        </w:rPr>
        <w:t xml:space="preserve"> i wynosi</w:t>
      </w:r>
      <w:r w:rsidR="005949EA" w:rsidRPr="00D24467">
        <w:rPr>
          <w:rFonts w:ascii="Open Sans" w:hAnsi="Open Sans" w:cs="Open Sans"/>
          <w:b/>
          <w:bCs/>
        </w:rPr>
        <w:t xml:space="preserve"> </w:t>
      </w:r>
      <w:r w:rsidR="0020742C">
        <w:rPr>
          <w:rFonts w:ascii="Open Sans" w:hAnsi="Open Sans" w:cs="Open Sans"/>
          <w:b/>
          <w:bCs/>
        </w:rPr>
        <w:t xml:space="preserve">maksymalnie do </w:t>
      </w:r>
      <w:r w:rsidR="00FE290C" w:rsidRPr="00D24467">
        <w:rPr>
          <w:rFonts w:ascii="Open Sans" w:hAnsi="Open Sans" w:cs="Open Sans"/>
          <w:b/>
          <w:bCs/>
        </w:rPr>
        <w:t xml:space="preserve">7% </w:t>
      </w:r>
      <w:r w:rsidR="005949EA" w:rsidRPr="00D24467">
        <w:rPr>
          <w:rFonts w:ascii="Open Sans" w:hAnsi="Open Sans" w:cs="Open Sans"/>
        </w:rPr>
        <w:t>kwalifikowalnych kosztów bezpośrednich w projekcie</w:t>
      </w:r>
      <w:r w:rsidR="001E3150" w:rsidRPr="00D24467">
        <w:rPr>
          <w:rFonts w:ascii="Open Sans" w:hAnsi="Open Sans" w:cs="Open Sans"/>
        </w:rPr>
        <w:t>.</w:t>
      </w:r>
    </w:p>
    <w:p w14:paraId="2796AC70" w14:textId="54351B81" w:rsidR="000A4845" w:rsidRDefault="002B6C57" w:rsidP="004C52B3">
      <w:pPr>
        <w:pStyle w:val="Akapitzlist"/>
        <w:numPr>
          <w:ilvl w:val="0"/>
          <w:numId w:val="1"/>
        </w:numPr>
        <w:spacing w:after="0" w:line="276" w:lineRule="auto"/>
        <w:ind w:left="425" w:hanging="357"/>
        <w:contextualSpacing w:val="0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Kosztami pośrednimi są: </w:t>
      </w:r>
    </w:p>
    <w:p w14:paraId="59FFCF5F" w14:textId="77777777" w:rsidR="00202951" w:rsidRPr="005E48D2" w:rsidRDefault="00202951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45C3641A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</w:t>
      </w:r>
    </w:p>
    <w:p w14:paraId="73E40532" w14:textId="77777777" w:rsidR="00202951" w:rsidRPr="005E48D2" w:rsidRDefault="00202951" w:rsidP="004C52B3">
      <w:pPr>
        <w:pStyle w:val="Akapitzlist"/>
        <w:numPr>
          <w:ilvl w:val="0"/>
          <w:numId w:val="4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>.</w:t>
      </w:r>
    </w:p>
    <w:p w14:paraId="635BF62C" w14:textId="77777777" w:rsidR="00202951" w:rsidRPr="00D24467" w:rsidRDefault="00202951" w:rsidP="004C52B3">
      <w:pPr>
        <w:pStyle w:val="Akapitzlist"/>
        <w:spacing w:after="0" w:line="276" w:lineRule="auto"/>
        <w:ind w:left="425"/>
        <w:contextualSpacing w:val="0"/>
        <w:rPr>
          <w:rFonts w:ascii="Open Sans" w:hAnsi="Open Sans" w:cs="Open Sans"/>
        </w:rPr>
      </w:pPr>
    </w:p>
    <w:p w14:paraId="3DD47CD4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ogólne, w szczególności: </w:t>
      </w:r>
    </w:p>
    <w:p w14:paraId="1BC596C7" w14:textId="77777777" w:rsidR="00783EA4" w:rsidRPr="00D24467" w:rsidRDefault="00783EA4" w:rsidP="004C52B3">
      <w:pPr>
        <w:pStyle w:val="Akapitzlist"/>
        <w:numPr>
          <w:ilvl w:val="0"/>
          <w:numId w:val="5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utrzymania powierzchni biurowych (czynsz, najem, opłaty administracyjne),</w:t>
      </w:r>
    </w:p>
    <w:p w14:paraId="063607E5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lastRenderedPageBreak/>
        <w:t>opłaty za energię elektryczną, cieplną, gazową i wodę, opłaty przesyłowe,</w:t>
      </w:r>
    </w:p>
    <w:p w14:paraId="61D98720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za odprowadzanie ścieków, opłaty za wywóz odpadów komunalnych,</w:t>
      </w:r>
    </w:p>
    <w:p w14:paraId="7121B389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pocztowych, telefonicznych, internetowych, kurierskich,</w:t>
      </w:r>
    </w:p>
    <w:p w14:paraId="34F1719A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usług powielania dokumentów,</w:t>
      </w:r>
    </w:p>
    <w:p w14:paraId="2D9FEAE7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materiałów biurowych i artykułów piśmienniczych,</w:t>
      </w:r>
    </w:p>
    <w:p w14:paraId="6B035E1B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ochrony,</w:t>
      </w:r>
    </w:p>
    <w:p w14:paraId="7B3E28DE" w14:textId="77777777" w:rsidR="00783EA4" w:rsidRPr="00D24467" w:rsidRDefault="00783EA4" w:rsidP="004C52B3">
      <w:pPr>
        <w:pStyle w:val="Akapitzlist"/>
        <w:numPr>
          <w:ilvl w:val="0"/>
          <w:numId w:val="6"/>
        </w:numPr>
        <w:spacing w:after="0" w:line="276" w:lineRule="auto"/>
        <w:ind w:left="1134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1AB2BE9E" w14:textId="77777777" w:rsidR="00783EA4" w:rsidRPr="00D24467" w:rsidRDefault="00783EA4" w:rsidP="004C52B3">
      <w:pPr>
        <w:pStyle w:val="Akapitzlist"/>
        <w:spacing w:after="0" w:line="276" w:lineRule="auto"/>
        <w:ind w:left="1134"/>
        <w:jc w:val="both"/>
        <w:rPr>
          <w:rFonts w:ascii="Open Sans" w:hAnsi="Open Sans" w:cs="Open Sans"/>
        </w:rPr>
      </w:pPr>
    </w:p>
    <w:p w14:paraId="56477183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 xml:space="preserve">Koszty osobowe, w szczególności: </w:t>
      </w:r>
    </w:p>
    <w:p w14:paraId="0DDA9EB0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17066F3A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zarządu (wynagrodzenia osób uprawnionych do reprezentowania</w:t>
      </w:r>
    </w:p>
    <w:p w14:paraId="6CE5BAC4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443AE1F8" w14:textId="77777777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21FBCF2C" w14:textId="4A17ADBC" w:rsidR="00783EA4" w:rsidRPr="00D24467" w:rsidRDefault="00783EA4" w:rsidP="004C52B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</w:t>
      </w:r>
      <w:r w:rsidR="004C52B3">
        <w:rPr>
          <w:rFonts w:ascii="Open Sans" w:hAnsi="Open Sans" w:cs="Open Sans"/>
        </w:rPr>
        <w:t>;</w:t>
      </w:r>
      <w:r w:rsidRPr="00D24467">
        <w:rPr>
          <w:rFonts w:ascii="Open Sans" w:hAnsi="Open Sans" w:cs="Open Sans"/>
        </w:rPr>
        <w:t xml:space="preserve"> </w:t>
      </w:r>
      <w:r w:rsidRPr="00D24467">
        <w:rPr>
          <w:rFonts w:ascii="Open Sans" w:hAnsi="Open Sans" w:cs="Open Sans"/>
        </w:rPr>
        <w:br/>
      </w:r>
    </w:p>
    <w:p w14:paraId="544789EC" w14:textId="47F9ACBC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 projektu</w:t>
      </w:r>
      <w:r w:rsidR="004C52B3">
        <w:rPr>
          <w:rFonts w:ascii="Open Sans" w:eastAsia="Times New Roman" w:hAnsi="Open Sans" w:cs="Open Sans"/>
          <w:lang w:eastAsia="pl-PL"/>
        </w:rPr>
        <w:t>;</w:t>
      </w:r>
      <w:r w:rsidRPr="00D24467">
        <w:rPr>
          <w:rFonts w:ascii="Open Sans" w:eastAsia="Times New Roman" w:hAnsi="Open Sans" w:cs="Open Sans"/>
          <w:lang w:eastAsia="pl-PL"/>
        </w:rPr>
        <w:t xml:space="preserve"> </w:t>
      </w:r>
      <w:r w:rsidRPr="00D24467">
        <w:rPr>
          <w:rFonts w:ascii="Open Sans" w:eastAsia="Times New Roman" w:hAnsi="Open Sans" w:cs="Open Sans"/>
          <w:lang w:eastAsia="pl-PL"/>
        </w:rPr>
        <w:br/>
      </w:r>
    </w:p>
    <w:p w14:paraId="578312C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A733ECB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123CD2EE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D24467">
        <w:rPr>
          <w:rFonts w:ascii="Open Sans" w:eastAsia="Times New Roman" w:hAnsi="Open Sans" w:cs="Open Sans"/>
          <w:lang w:eastAsia="pl-PL"/>
        </w:rPr>
        <w:t>obce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274BE7E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13BCACEF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poniesione na szkolenia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projektu; </w:t>
      </w:r>
    </w:p>
    <w:p w14:paraId="48431967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132505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lastRenderedPageBreak/>
        <w:t>Koszty poniesione na audyty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Pr="00D24467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3"/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124033B5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440C5908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remontu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adaptacji powierzchni biurowej do potrzeb pracowników beneficjenta;</w:t>
      </w:r>
    </w:p>
    <w:p w14:paraId="28C05D2D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6C355F2" w14:textId="77777777" w:rsidR="00783EA4" w:rsidRPr="00D24467" w:rsidRDefault="00783EA4" w:rsidP="004C52B3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D24467">
        <w:rPr>
          <w:rFonts w:ascii="Open Sans" w:eastAsia="Times New Roman" w:hAnsi="Open Sans" w:cs="Open Sans"/>
          <w:lang w:eastAsia="pl-PL"/>
        </w:rPr>
        <w:t>Koszty archiwizacji</w:t>
      </w:r>
      <w:r w:rsidRPr="00D24467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3EC51382" w14:textId="77777777" w:rsidR="00783EA4" w:rsidRPr="00D24467" w:rsidRDefault="00783EA4" w:rsidP="004C52B3">
      <w:pPr>
        <w:spacing w:after="0" w:line="276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98A3FF7" w14:textId="77777777" w:rsidR="00783EA4" w:rsidRPr="00D24467" w:rsidRDefault="00783EA4" w:rsidP="004C52B3">
      <w:pPr>
        <w:pStyle w:val="Akapitzlist"/>
        <w:numPr>
          <w:ilvl w:val="0"/>
          <w:numId w:val="3"/>
        </w:numPr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37C4A320" w14:textId="77777777" w:rsidR="00783EA4" w:rsidRPr="00D24467" w:rsidRDefault="00783EA4" w:rsidP="004C52B3">
      <w:pPr>
        <w:pStyle w:val="Akapitzlist"/>
        <w:spacing w:after="0" w:line="276" w:lineRule="auto"/>
        <w:ind w:left="786"/>
        <w:rPr>
          <w:rFonts w:ascii="Open Sans" w:hAnsi="Open Sans" w:cs="Open Sans"/>
        </w:rPr>
      </w:pPr>
    </w:p>
    <w:p w14:paraId="0DB2C58A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Opłaty pobierane od dokonywanych transakcji płatniczych (krajowych lub zagranicznych);</w:t>
      </w:r>
    </w:p>
    <w:p w14:paraId="1E50FA7A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" w:hAnsi="Open Sans" w:cs="Open Sans"/>
        </w:rPr>
      </w:pPr>
    </w:p>
    <w:p w14:paraId="23A5EEC4" w14:textId="3B20878B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</w:t>
      </w:r>
      <w:r w:rsidR="004C52B3">
        <w:rPr>
          <w:rFonts w:ascii="Open Sans" w:hAnsi="Open Sans" w:cs="Open Sans"/>
        </w:rPr>
        <w:t>;</w:t>
      </w:r>
    </w:p>
    <w:p w14:paraId="2FC5A3E1" w14:textId="77777777" w:rsidR="00783EA4" w:rsidRPr="00D24467" w:rsidRDefault="00783EA4" w:rsidP="004C52B3">
      <w:pPr>
        <w:pStyle w:val="Akapitzlist"/>
        <w:spacing w:after="0" w:line="276" w:lineRule="auto"/>
        <w:rPr>
          <w:rFonts w:ascii="Open Sans" w:hAnsi="Open Sans" w:cs="Open Sans"/>
        </w:rPr>
      </w:pPr>
    </w:p>
    <w:p w14:paraId="4C2CBDF0" w14:textId="77777777" w:rsidR="00783EA4" w:rsidRPr="00D24467" w:rsidRDefault="00783EA4" w:rsidP="004C52B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" w:hAnsi="Open Sans" w:cs="Open Sans"/>
        </w:rPr>
      </w:pPr>
      <w:r w:rsidRPr="00D24467">
        <w:rPr>
          <w:rFonts w:ascii="Open Sans" w:hAnsi="Open Sans" w:cs="Open Sans"/>
        </w:rPr>
        <w:t>Koszty eksploatacji służbowych samochodów osobowych.</w:t>
      </w:r>
    </w:p>
    <w:p w14:paraId="6B7F79CD" w14:textId="77777777" w:rsidR="00783EA4" w:rsidRPr="00D24467" w:rsidRDefault="00783EA4" w:rsidP="004C52B3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Open Sans" w:hAnsi="Open Sans" w:cs="Open Sans"/>
        </w:rPr>
      </w:pPr>
    </w:p>
    <w:p w14:paraId="1470909B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64E304FF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7443A332" w14:textId="77777777" w:rsidR="00783EA4" w:rsidRPr="00D24467" w:rsidRDefault="00783EA4" w:rsidP="004C52B3">
      <w:pPr>
        <w:spacing w:after="0" w:line="276" w:lineRule="auto"/>
        <w:jc w:val="both"/>
        <w:rPr>
          <w:rFonts w:ascii="Open Sans" w:hAnsi="Open Sans" w:cs="Open Sans"/>
        </w:rPr>
      </w:pPr>
    </w:p>
    <w:p w14:paraId="4941FA3F" w14:textId="77777777" w:rsidR="00783EA4" w:rsidRPr="00D24467" w:rsidRDefault="00783EA4" w:rsidP="004C52B3">
      <w:pPr>
        <w:spacing w:after="0" w:line="276" w:lineRule="auto"/>
        <w:rPr>
          <w:rFonts w:ascii="Open Sans" w:hAnsi="Open Sans" w:cs="Open Sans"/>
        </w:rPr>
      </w:pPr>
    </w:p>
    <w:sectPr w:rsidR="00783EA4" w:rsidRPr="00D244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0DA84182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2">
    <w:p w14:paraId="0AE5D2E6" w14:textId="77777777" w:rsidR="00202951" w:rsidRPr="005E48D2" w:rsidRDefault="00202951" w:rsidP="0020295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3">
    <w:p w14:paraId="0F997997" w14:textId="77777777" w:rsidR="00783EA4" w:rsidRPr="005E48D2" w:rsidRDefault="00783EA4" w:rsidP="00783EA4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D0AD3"/>
    <w:rsid w:val="001E3150"/>
    <w:rsid w:val="002005E0"/>
    <w:rsid w:val="00202951"/>
    <w:rsid w:val="0020742C"/>
    <w:rsid w:val="00281CD4"/>
    <w:rsid w:val="002A52FE"/>
    <w:rsid w:val="002B6C57"/>
    <w:rsid w:val="002C6588"/>
    <w:rsid w:val="002E4B0F"/>
    <w:rsid w:val="002F0476"/>
    <w:rsid w:val="002F3280"/>
    <w:rsid w:val="0037503E"/>
    <w:rsid w:val="003D5466"/>
    <w:rsid w:val="003D7FA4"/>
    <w:rsid w:val="003E2BD3"/>
    <w:rsid w:val="003F0C8E"/>
    <w:rsid w:val="004056AB"/>
    <w:rsid w:val="00412FC1"/>
    <w:rsid w:val="00424A59"/>
    <w:rsid w:val="0043230A"/>
    <w:rsid w:val="00477578"/>
    <w:rsid w:val="0048653D"/>
    <w:rsid w:val="00491DB6"/>
    <w:rsid w:val="004B61CB"/>
    <w:rsid w:val="004C52B3"/>
    <w:rsid w:val="004D4C59"/>
    <w:rsid w:val="004D7406"/>
    <w:rsid w:val="005949EA"/>
    <w:rsid w:val="005D765C"/>
    <w:rsid w:val="005E05B1"/>
    <w:rsid w:val="005F7DF8"/>
    <w:rsid w:val="006053E6"/>
    <w:rsid w:val="00621D2B"/>
    <w:rsid w:val="006300D8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3EA4"/>
    <w:rsid w:val="00787CD1"/>
    <w:rsid w:val="007A40B9"/>
    <w:rsid w:val="007B1DF7"/>
    <w:rsid w:val="007D575C"/>
    <w:rsid w:val="007E192F"/>
    <w:rsid w:val="008227BC"/>
    <w:rsid w:val="008309E0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855CF"/>
    <w:rsid w:val="009A5159"/>
    <w:rsid w:val="009B6DAC"/>
    <w:rsid w:val="00A11086"/>
    <w:rsid w:val="00A24849"/>
    <w:rsid w:val="00A274E7"/>
    <w:rsid w:val="00A35DD6"/>
    <w:rsid w:val="00A85C6D"/>
    <w:rsid w:val="00AB2F0A"/>
    <w:rsid w:val="00AC0564"/>
    <w:rsid w:val="00AC502C"/>
    <w:rsid w:val="00B104AD"/>
    <w:rsid w:val="00B27E33"/>
    <w:rsid w:val="00B47E1C"/>
    <w:rsid w:val="00B8511D"/>
    <w:rsid w:val="00B953DF"/>
    <w:rsid w:val="00BB6FB2"/>
    <w:rsid w:val="00BF3F6E"/>
    <w:rsid w:val="00C04E2F"/>
    <w:rsid w:val="00C33725"/>
    <w:rsid w:val="00C51354"/>
    <w:rsid w:val="00C56427"/>
    <w:rsid w:val="00C660FE"/>
    <w:rsid w:val="00C8133F"/>
    <w:rsid w:val="00D24467"/>
    <w:rsid w:val="00DD11F4"/>
    <w:rsid w:val="00DD5F70"/>
    <w:rsid w:val="00DE61A3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24849"/>
    <w:pPr>
      <w:keepNext/>
      <w:keepLines/>
      <w:spacing w:before="240" w:after="0"/>
      <w:outlineLvl w:val="0"/>
    </w:pPr>
    <w:rPr>
      <w:rFonts w:ascii="Open Sans" w:eastAsiaTheme="majorEastAsia" w:hAnsi="Open Sans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24849"/>
    <w:rPr>
      <w:rFonts w:ascii="Open Sans" w:eastAsiaTheme="majorEastAsia" w:hAnsi="Open Sans" w:cstheme="majorBidi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RWP Katalog kosztów pośrednich</vt:lpstr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Zając Ewelina</cp:lastModifiedBy>
  <cp:revision>9</cp:revision>
  <dcterms:created xsi:type="dcterms:W3CDTF">2024-02-14T14:12:00Z</dcterms:created>
  <dcterms:modified xsi:type="dcterms:W3CDTF">2024-04-22T15:59:00Z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